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B8B" w:rsidRDefault="00BA2B8B" w:rsidP="00BA2B8B">
      <w:pPr>
        <w:pStyle w:val="varsaylan"/>
        <w:shd w:val="clear" w:color="auto" w:fill="FFFFFF"/>
        <w:spacing w:before="0" w:beforeAutospacing="0" w:after="150" w:afterAutospacing="0"/>
        <w:jc w:val="center"/>
        <w:rPr>
          <w:rFonts w:ascii="Arial" w:hAnsi="Arial" w:cs="Arial"/>
          <w:color w:val="7B868F"/>
          <w:sz w:val="21"/>
          <w:szCs w:val="21"/>
        </w:rPr>
      </w:pPr>
      <w:r>
        <w:rPr>
          <w:rStyle w:val="Gl"/>
          <w:rFonts w:ascii="Arial" w:hAnsi="Arial" w:cs="Arial"/>
          <w:color w:val="7B868F"/>
          <w:sz w:val="21"/>
          <w:szCs w:val="21"/>
        </w:rPr>
        <w:t>CEP TELEFONU KULLANIMI</w:t>
      </w:r>
    </w:p>
    <w:p w:rsidR="00BA2B8B" w:rsidRDefault="00BA2B8B" w:rsidP="00BA2B8B">
      <w:pPr>
        <w:pStyle w:val="varsaylan"/>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 </w:t>
      </w:r>
    </w:p>
    <w:p w:rsidR="00BA2B8B" w:rsidRDefault="00BA2B8B" w:rsidP="00BA2B8B">
      <w:pPr>
        <w:pStyle w:val="varsaylan"/>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1. Öğretmenler ve yardımcı hizmetler personeli cep telefonlarını öğrencilerin bulunduğu zaman ve ortamlarda kullanamazlar.</w:t>
      </w:r>
      <w:r>
        <w:rPr>
          <w:rFonts w:ascii="Arial" w:hAnsi="Arial" w:cs="Arial"/>
          <w:color w:val="7B868F"/>
          <w:sz w:val="21"/>
          <w:szCs w:val="21"/>
        </w:rPr>
        <w:br/>
        <w:t>2. Öğrenciler okula gelirken- öğrenci servisi aracı ile gelip gitmeleri ve servis görevlileri vasıtası ile öğrenciye ulaşma kolaylıkla mümkün olduğu için- cep telefonlarını getiremezler. Herhangi bir sebeple cep telefonlarını okula getirmek zorunda kalan öğrenciler cep telefonlarını Okul idaresinin gösterdiği yere ve ilgili görevliye, okul çıkışında almak üzere kapalı bir şekilde- teslim etmek zorundadırlar. Sınıfta herhangi bir öğrencinin cep telefonu bulundurması ve dolayısıyla kullanması yasaktır.</w:t>
      </w:r>
      <w:r>
        <w:rPr>
          <w:rFonts w:ascii="Arial" w:hAnsi="Arial" w:cs="Arial"/>
          <w:color w:val="7B868F"/>
          <w:sz w:val="21"/>
          <w:szCs w:val="21"/>
        </w:rPr>
        <w:br/>
        <w:t>3. 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kabulü sağlanır ve imzası alınır.</w:t>
      </w:r>
      <w:r>
        <w:rPr>
          <w:rFonts w:ascii="Arial" w:hAnsi="Arial" w:cs="Arial"/>
          <w:color w:val="7B868F"/>
          <w:sz w:val="21"/>
          <w:szCs w:val="21"/>
        </w:rPr>
        <w:br/>
        <w:t xml:space="preserve">4. Okul sınırları içerisinde herhangi bir öğrencinin </w:t>
      </w:r>
      <w:proofErr w:type="spellStart"/>
      <w:r>
        <w:rPr>
          <w:rFonts w:ascii="Arial" w:hAnsi="Arial" w:cs="Arial"/>
          <w:color w:val="7B868F"/>
          <w:sz w:val="21"/>
          <w:szCs w:val="21"/>
        </w:rPr>
        <w:t>wi</w:t>
      </w:r>
      <w:proofErr w:type="spellEnd"/>
      <w:r>
        <w:rPr>
          <w:rFonts w:ascii="Arial" w:hAnsi="Arial" w:cs="Arial"/>
          <w:color w:val="7B868F"/>
          <w:sz w:val="21"/>
          <w:szCs w:val="21"/>
        </w:rPr>
        <w:t>-fi bağlantısına erişmesine izin verilmez. Diğer ifadeyle öğrencinin herhangi bir yolla şifreyi elde edip kablosuz ağ bağlantısına bağlanması yasaktır.</w:t>
      </w:r>
      <w:r>
        <w:rPr>
          <w:rFonts w:ascii="Arial" w:hAnsi="Arial" w:cs="Arial"/>
          <w:color w:val="7B868F"/>
          <w:sz w:val="21"/>
          <w:szCs w:val="21"/>
        </w:rPr>
        <w:br/>
        <w:t>5. Okul ve derslik sınırları içerisinde öğrenci tarafından cep telefonu sadece ders  etkinliği uygulamaları esnasında, öğretmenin kontrolü altında ve ders aracı olarak kullanılabilir. Bu amacın dışındaki kullanımlara izin verilmez.</w:t>
      </w:r>
      <w:r>
        <w:rPr>
          <w:rFonts w:ascii="Arial" w:hAnsi="Arial" w:cs="Arial"/>
          <w:color w:val="7B868F"/>
          <w:sz w:val="21"/>
          <w:szCs w:val="21"/>
        </w:rPr>
        <w:br/>
        <w:t>6. Öğrenci cep telefon numarasının, öğrenci velisinin izin verdiği kişiler dışındakiler tarafından öğrenilmesine izin verilmez.</w:t>
      </w:r>
      <w:r>
        <w:rPr>
          <w:rFonts w:ascii="Arial" w:hAnsi="Arial" w:cs="Arial"/>
          <w:color w:val="7B868F"/>
          <w:sz w:val="21"/>
          <w:szCs w:val="21"/>
        </w:rPr>
        <w:br/>
        <w:t>7. Velilerle her yıl, eğitim öğretim yılı başında cep telefonu kullanımı konusunda bilgi verme amaçlı toplantılar yapılır.</w:t>
      </w:r>
      <w:r>
        <w:rPr>
          <w:rFonts w:ascii="Arial" w:hAnsi="Arial" w:cs="Arial"/>
          <w:color w:val="7B868F"/>
          <w:sz w:val="21"/>
          <w:szCs w:val="21"/>
        </w:rPr>
        <w:br/>
        <w:t>8. Öğretmenlerle (eğitim öğretim başında, ortasında ve sonunda olmak üzere) yılda üç kez yapılan öğretmenler genel kurulunda okul güvenliği ve dolayısıyla cep telefonu politikası hakkında değerlendirme amaçlı tartışmalar yapılır.</w:t>
      </w:r>
      <w:r>
        <w:rPr>
          <w:rFonts w:ascii="Arial" w:hAnsi="Arial" w:cs="Arial"/>
          <w:color w:val="7B868F"/>
          <w:sz w:val="21"/>
          <w:szCs w:val="21"/>
        </w:rPr>
        <w:br/>
        <w:t>Ülkenizde yasal zorunluluk olup olmadığına bakılmaksızın, okulunuzda açık bir fotoğraf ve imaj politikası olduğundan emin olun</w:t>
      </w:r>
    </w:p>
    <w:p w:rsidR="00BA2B8B" w:rsidRDefault="00BA2B8B" w:rsidP="00BA2B8B">
      <w:pPr>
        <w:pStyle w:val="varsaylan"/>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OKULUMUZDA FOTOĞRAF YA DA VİDEO ÇEKİMİ VE YAYINLANMASI</w:t>
      </w:r>
      <w:r>
        <w:rPr>
          <w:rFonts w:ascii="Arial" w:hAnsi="Arial" w:cs="Arial"/>
          <w:color w:val="7B868F"/>
          <w:sz w:val="21"/>
          <w:szCs w:val="21"/>
        </w:rPr>
        <w:br/>
      </w:r>
      <w:r>
        <w:rPr>
          <w:rFonts w:ascii="Arial" w:hAnsi="Arial" w:cs="Arial"/>
          <w:color w:val="7B868F"/>
          <w:sz w:val="21"/>
          <w:szCs w:val="21"/>
        </w:rPr>
        <w:br/>
        <w:t>1. Okul idaresi tarafından görevli kılınanlar haricindeki kişiler tarafından ve öğrenci velilerinin bilmek istedikleri etkinlik ve programlar dışındaki zamanlarda okul ve okul bahçesi sınırları içerisinde fotoğraf ve video çekimi yapılamaz. Bu yasak bir öğrencinin diğer bir öğrencinin fotoğraf ve videosunu çekmek istemesi durumunda da geçerlidir.</w:t>
      </w:r>
      <w:r>
        <w:rPr>
          <w:rFonts w:ascii="Arial" w:hAnsi="Arial" w:cs="Arial"/>
          <w:color w:val="7B868F"/>
          <w:sz w:val="21"/>
          <w:szCs w:val="21"/>
        </w:rPr>
        <w:br/>
        <w:t>2.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w:t>
      </w:r>
      <w:r>
        <w:rPr>
          <w:rFonts w:ascii="Arial" w:hAnsi="Arial" w:cs="Arial"/>
          <w:color w:val="7B868F"/>
          <w:sz w:val="21"/>
          <w:szCs w:val="21"/>
        </w:rPr>
        <w:br/>
        <w:t>3. Velisi tarafından fotoğraf ve video görüntülerinin çekilip yayınlanmasına onay verilmeyen öğrencilerin, çekim esnasında psikolojik baskı yaşamaması için tedbirler alınır.</w:t>
      </w:r>
      <w:r>
        <w:rPr>
          <w:rFonts w:ascii="Arial" w:hAnsi="Arial" w:cs="Arial"/>
          <w:color w:val="7B868F"/>
          <w:sz w:val="21"/>
          <w:szCs w:val="21"/>
        </w:rPr>
        <w:br/>
        <w:t>4. Okul görevlileri tarafından yayınlanan resim ve videolarda öğrencilerin kişisel bilgilerine kesinlikle yer verilmez. Öğrenciler, bir video konferans araması veya mesajı hazırlamadan veya cevaplamadan önce bir öğretmenin izin isteyecektir. Video konferans, öğrencilerin yaşı ve yeteneği için uygun bir şekilde denetlenecek. (okullar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 Eğitimli video konferans servisleri için benzersiz oturum açma ve şifre bilgileri yalnızca personel üyelerine verilecek ve güvence altına alınmış olacak.</w:t>
      </w:r>
    </w:p>
    <w:p w:rsidR="00F8154D" w:rsidRDefault="00F8154D"/>
    <w:sectPr w:rsidR="00F8154D" w:rsidSect="00F815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2B8B"/>
    <w:rsid w:val="00BA2B8B"/>
    <w:rsid w:val="00F815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5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arsaylan">
    <w:name w:val="varsaylan"/>
    <w:basedOn w:val="Normal"/>
    <w:rsid w:val="00BA2B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A2B8B"/>
    <w:rPr>
      <w:b/>
      <w:bCs/>
    </w:rPr>
  </w:style>
</w:styles>
</file>

<file path=word/webSettings.xml><?xml version="1.0" encoding="utf-8"?>
<w:webSettings xmlns:r="http://schemas.openxmlformats.org/officeDocument/2006/relationships" xmlns:w="http://schemas.openxmlformats.org/wordprocessingml/2006/main">
  <w:divs>
    <w:div w:id="166586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591</Words>
  <Characters>3373</Characters>
  <Application>Microsoft Office Word</Application>
  <DocSecurity>0</DocSecurity>
  <Lines>28</Lines>
  <Paragraphs>7</Paragraphs>
  <ScaleCrop>false</ScaleCrop>
  <Company>ncy</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2023-02-10T13:11:00Z</dcterms:created>
  <dcterms:modified xsi:type="dcterms:W3CDTF">2023-02-10T13:13:00Z</dcterms:modified>
</cp:coreProperties>
</file>